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color w:val="2563EB"/>
          <w:sz w:val="30"/>
          <w:szCs w:val="30"/>
        </w:rPr>
        <w:t xml:space="preserve">KİŞİSEL KORUYUCU DONANIM (KKD) ZİMMET / TESLİM TUTANAĞI</w:t>
      </w:r>
    </w:p>
    <w:p>
      <w:pPr>
        <w:spacing w:after="240"/>
      </w:pPr>
      <w:r>
        <w:rPr>
          <w:i/>
          <w:sz w:val="18"/>
          <w:szCs w:val="18"/>
        </w:rPr>
        <w:t xml:space="preserve">Bu tutanak, 6331 sayılı İş Sağlığı ve Güvenliği Kanunu ile Kişisel Koruyucu Donanımların İşyerlerinde Kullanılması Hakkında Yönetmelik kapsamında, işveren tarafından ücretsiz olarak sağlanan kişisel koruyucu donanımın çalışana teslim edildiğini ve kullanım eğitiminin verildiğini belgeler. İmzalı teslim tutanağı denetimde ilk istenen evraklardandır; çalışan başına ayrı düzenlenir ve muhafaza edilir.</w:t>
      </w:r>
    </w:p>
    <w:p>
      <w:pPr>
        <w:pStyle w:val="Heading1"/>
        <w:spacing w:after="160"/>
      </w:pPr>
      <w:r>
        <w:t xml:space="preserve">1. İşyeri ve Çalışan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SGK sicil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Çalışanın adı soyadı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T.C. kimlik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Görevi / bölümü</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İşe giriş / teslim tarihi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pPr>
        <w:pStyle w:val="Heading1"/>
        <w:spacing w:after="160"/>
      </w:pPr>
      <w:r>
        <w:t xml:space="preserve">2. Teslim Edilen Kişisel Koruyucu Donanımlar</w:t>
      </w:r>
    </w:p>
    <w:p>
      <w:pPr>
        <w:spacing w:after="120"/>
      </w:pPr>
      <w:r>
        <w:rPr>
          <w:i/>
          <w:sz w:val="18"/>
          <w:szCs w:val="18"/>
        </w:rPr>
        <w:t xml:space="preserve">Yalnızca çalışanın görevine ve risk değerlendirmesine göre gereken KKD'ler teslim edilir. CE işareti, kategori (I/II/III) ve gerekiyorsa beden/numara doldurulur.</w:t>
      </w:r>
    </w:p>
    <w:tbl>
      <w:tblPr>
        <w:tblW w:w="0" w:type="auto"/>
        <w:tblLayout w:type="fixed"/>
      </w:tblPr>
      <w:tblGrid>
        <w:gridCol w:w="2600"/>
        <w:gridCol w:w="2000"/>
        <w:gridCol w:w="900"/>
        <w:gridCol w:w="900"/>
        <w:gridCol w:w="800"/>
        <w:gridCol w:w="1600"/>
      </w:tblGrid>
      <w:tr>
        <w:tc>
          <w:tcPr>
            <w:tcBorders>
              <w:top w:val="single" w:sz="4" w:color="CBD5E1"/>
              <w:left w:val="single" w:sz="4" w:color="CBD5E1"/>
              <w:bottom w:val="single" w:sz="4" w:color="CBD5E1"/>
              <w:right w:val="single" w:sz="4" w:color="CBD5E1"/>
            </w:tcBorders>
            <w:tcW w:w="2600" w:type="dxa"/>
            <w:shd w:val="clear" w:color="auto" w:fill="2563EB"/>
          </w:tcPr>
          <w:p>
            <w:pPr>
              <w:spacing w:after="40"/>
            </w:pPr>
            <w:r>
              <w:rPr>
                <w:b/>
                <w:color w:val="FFFFFF"/>
              </w:rPr>
              <w:t xml:space="preserve">KKD türü</w:t>
            </w:r>
          </w:p>
        </w:tc>
        <w:tc>
          <w:tcPr>
            <w:tcBorders>
              <w:top w:val="single" w:sz="4" w:color="CBD5E1"/>
              <w:left w:val="single" w:sz="4" w:color="CBD5E1"/>
              <w:bottom w:val="single" w:sz="4" w:color="CBD5E1"/>
              <w:right w:val="single" w:sz="4" w:color="CBD5E1"/>
            </w:tcBorders>
            <w:tcW w:w="2000" w:type="dxa"/>
            <w:shd w:val="clear" w:color="auto" w:fill="2563EB"/>
          </w:tcPr>
          <w:p>
            <w:pPr>
              <w:spacing w:after="40"/>
            </w:pPr>
            <w:r>
              <w:rPr>
                <w:b/>
                <w:color w:val="FFFFFF"/>
              </w:rPr>
              <w:t xml:space="preserve">Marka / model</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CE kat.</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Beden</w:t>
            </w:r>
          </w:p>
        </w:tc>
        <w:tc>
          <w:tcPr>
            <w:tcBorders>
              <w:top w:val="single" w:sz="4" w:color="CBD5E1"/>
              <w:left w:val="single" w:sz="4" w:color="CBD5E1"/>
              <w:bottom w:val="single" w:sz="4" w:color="CBD5E1"/>
              <w:right w:val="single" w:sz="4" w:color="CBD5E1"/>
            </w:tcBorders>
            <w:tcW w:w="800" w:type="dxa"/>
            <w:shd w:val="clear" w:color="auto" w:fill="2563EB"/>
          </w:tcPr>
          <w:p>
            <w:pPr>
              <w:spacing w:after="40"/>
            </w:pPr>
            <w:r>
              <w:rPr>
                <w:b/>
                <w:color w:val="FFFFFF"/>
              </w:rPr>
              <w:t xml:space="preserve">Adet</w:t>
            </w:r>
          </w:p>
        </w:tc>
        <w:tc>
          <w:tcPr>
            <w:tcBorders>
              <w:top w:val="single" w:sz="4" w:color="CBD5E1"/>
              <w:left w:val="single" w:sz="4" w:color="CBD5E1"/>
              <w:bottom w:val="single" w:sz="4" w:color="CBD5E1"/>
              <w:right w:val="single" w:sz="4" w:color="CBD5E1"/>
            </w:tcBorders>
            <w:tcW w:w="1600" w:type="dxa"/>
            <w:shd w:val="clear" w:color="auto" w:fill="2563EB"/>
          </w:tcPr>
          <w:p>
            <w:pPr>
              <w:spacing w:after="40"/>
            </w:pPr>
            <w:r>
              <w:rPr>
                <w:b/>
                <w:color w:val="FFFFFF"/>
              </w:rPr>
              <w:t xml:space="preserve">Teslim tarihi</w:t>
            </w:r>
          </w:p>
        </w:tc>
      </w:tr>
      <w:tr>
        <w:tc>
          <w:tcPr>
            <w:tcBorders>
              <w:top w:val="single" w:sz="4" w:color="CBD5E1"/>
              <w:left w:val="single" w:sz="4" w:color="CBD5E1"/>
              <w:bottom w:val="single" w:sz="4" w:color="CBD5E1"/>
              <w:right w:val="single" w:sz="4" w:color="CBD5E1"/>
            </w:tcBorders>
            <w:tcW w:w="2600" w:type="dxa"/>
          </w:tcPr>
          <w:p>
            <w:pPr>
              <w:spacing w:after="40"/>
            </w:pPr>
            <w:r>
              <w:t xml:space="preserve">Baret</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Koruyucu gözlük</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İş eldiveni</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Solunum maskesi / FFP</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Kulak koruyucu</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İş ayakkabısı</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İş elbisesi / reflektörlü yelek</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Emniyet kemeri / düşme durdurucu</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2600" w:type="dxa"/>
          </w:tcPr>
          <w:p>
            <w:pPr>
              <w:spacing w:after="40"/>
            </w:pPr>
            <w:r>
              <w:t xml:space="preserve">Diğer</w:t>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900" w:type="dxa"/>
          </w:tcPr>
          <w:p>
            <w:pPr>
              <w:spacing w:after="40"/>
            </w:pPr>
            <w:r>
              <w:t xml:space="preserve"/>
            </w:r>
          </w:p>
        </w:tc>
        <w:tc>
          <w:tcPr>
            <w:tcBorders>
              <w:top w:val="single" w:sz="4" w:color="CBD5E1"/>
              <w:left w:val="single" w:sz="4" w:color="CBD5E1"/>
              <w:bottom w:val="single" w:sz="4" w:color="CBD5E1"/>
              <w:right w:val="single" w:sz="4" w:color="CBD5E1"/>
            </w:tcBorders>
            <w:tcW w:w="8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bl>
    <w:p>
      <w:pPr>
        <w:spacing w:after="80"/>
      </w:pPr>
    </w:p>
    <w:p>
      <w:pPr>
        <w:pStyle w:val="Heading1"/>
        <w:spacing w:after="160"/>
      </w:pPr>
      <w:r>
        <w:t xml:space="preserve">3. Çalışan Beyanı ve İmza</w:t>
      </w:r>
    </w:p>
    <w:p>
      <w:pPr>
        <w:spacing w:after="240"/>
      </w:pPr>
      <w:r>
        <w:rPr>
          <w:i/>
          <w:sz w:val="18"/>
          <w:szCs w:val="18"/>
        </w:rPr>
        <w:t xml:space="preserve">Yukarıda belirtilen kişisel koruyucu donanımları eksiksiz teslim aldım. Bu donanımların ne zaman, nasıl kullanılacağı, nasıl temizlenip muhafaza edileceği ve ne zaman değiştirileceği konusunda eğitildim. KKD'leri belirtilen işlerde kurallara uygun kullanacağımı; kaybolma, hasar veya yıpranma halinde derhal yenisini talep edeceğimi beyan ederim.</w:t>
      </w:r>
    </w:p>
    <w:tbl>
      <w:tblPr>
        <w:tblW w:w="0" w:type="auto"/>
        <w:tblLayout w:type="fixed"/>
      </w:tblPr>
      <w:tblGrid>
        <w:gridCol w:w="1800"/>
        <w:gridCol w:w="3800"/>
        <w:gridCol w:w="3800"/>
      </w:tblGrid>
      <w:tr>
        <w:tc>
          <w:tcPr>
            <w:tcBorders>
              <w:top w:val="single" w:sz="4" w:color="CBD5E1"/>
              <w:left w:val="single" w:sz="4" w:color="CBD5E1"/>
              <w:bottom w:val="single" w:sz="4" w:color="CBD5E1"/>
              <w:right w:val="single" w:sz="4" w:color="CBD5E1"/>
            </w:tcBorders>
            <w:tcW w:w="1800" w:type="dxa"/>
          </w:tcPr>
          <w:p>
            <w:pPr>
              <w:spacing w:after="40"/>
            </w:pPr>
            <w:r>
              <w:t xml:space="preserve"/>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Teslim Alan (Çalışan)</w:t>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Teslim Eden / İSG Uzmanı</w:t>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Tarih</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İmza</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r>
    </w:tbl>
    <w:p>
      <w:pPr>
        <w:spacing w:after="80"/>
      </w:pPr>
    </w:p>
    <w:p>
      <w:r>
        <w:br w:type="page"/>
      </w:r>
    </w:p>
    <w:p>
      <w:pPr>
        <w:spacing w:after="60"/>
      </w:pPr>
      <w:r>
        <w:rPr>
          <w:b/>
          <w:color w:val="2563EB"/>
          <w:sz w:val="26"/>
          <w:szCs w:val="26"/>
        </w:rPr>
        <w:t xml:space="preserve">İŞLENMİŞ ÖRNEK — ŞANTİYE İŞÇİSİ KKD TESLİMİ</w:t>
      </w:r>
    </w:p>
    <w:p>
      <w:pPr>
        <w:spacing w:after="240"/>
      </w:pPr>
      <w:r>
        <w:rPr>
          <w:i/>
          <w:sz w:val="18"/>
          <w:szCs w:val="18"/>
        </w:rPr>
        <w:t xml:space="preserve">Aşağıdaki örnek, tutanağın nasıl doldurulacağını göstermek içindir; kendi tesliminizi 1. sayfadaki boş tutanağa işleyin.</w:t>
      </w:r>
    </w:p>
    <w:p>
      <w:pPr>
        <w:pStyle w:val="Heading1"/>
        <w:spacing w:after="160"/>
      </w:pPr>
      <w:r>
        <w:t xml:space="preserve">1. İşyeri ve Çalışan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Örnek 2 İnşaat Ltd. Şti.</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Çalışanın adı soyadı</w:t>
            </w:r>
          </w:p>
        </w:tc>
        <w:tc>
          <w:tcPr>
            <w:tcBorders>
              <w:top w:val="single" w:sz="4" w:color="CBD5E1"/>
              <w:left w:val="single" w:sz="4" w:color="CBD5E1"/>
              <w:bottom w:val="single" w:sz="4" w:color="CBD5E1"/>
              <w:right w:val="single" w:sz="4" w:color="CBD5E1"/>
            </w:tcBorders>
            <w:tcW w:w="6000" w:type="dxa"/>
          </w:tcPr>
          <w:p>
            <w:pPr>
              <w:spacing w:after="40"/>
            </w:pPr>
            <w:r>
              <w:t xml:space="preserve">Ahmet Y.</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Görevi / bölümü</w:t>
            </w:r>
          </w:p>
        </w:tc>
        <w:tc>
          <w:tcPr>
            <w:tcBorders>
              <w:top w:val="single" w:sz="4" w:color="CBD5E1"/>
              <w:left w:val="single" w:sz="4" w:color="CBD5E1"/>
              <w:bottom w:val="single" w:sz="4" w:color="CBD5E1"/>
              <w:right w:val="single" w:sz="4" w:color="CBD5E1"/>
            </w:tcBorders>
            <w:tcW w:w="6000" w:type="dxa"/>
          </w:tcPr>
          <w:p>
            <w:pPr>
              <w:spacing w:after="40"/>
            </w:pPr>
            <w:r>
              <w:t xml:space="preserve">Kalıpçı — A blok kaba inşaat</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İşe giriş / teslim tarihi</w:t>
            </w:r>
          </w:p>
        </w:tc>
        <w:tc>
          <w:tcPr>
            <w:tcBorders>
              <w:top w:val="single" w:sz="4" w:color="CBD5E1"/>
              <w:left w:val="single" w:sz="4" w:color="CBD5E1"/>
              <w:bottom w:val="single" w:sz="4" w:color="CBD5E1"/>
              <w:right w:val="single" w:sz="4" w:color="CBD5E1"/>
            </w:tcBorders>
            <w:tcW w:w="6000" w:type="dxa"/>
          </w:tcPr>
          <w:p>
            <w:pPr>
              <w:spacing w:after="40"/>
            </w:pPr>
            <w:r>
              <w:t xml:space="preserve">10.06.2026</w:t>
            </w:r>
          </w:p>
        </w:tc>
      </w:tr>
    </w:tbl>
    <w:p>
      <w:pPr>
        <w:spacing w:after="80"/>
      </w:pPr>
    </w:p>
    <w:p>
      <w:pPr>
        <w:pStyle w:val="Heading1"/>
        <w:spacing w:after="160"/>
      </w:pPr>
      <w:r>
        <w:t xml:space="preserve">2. Teslim Edilen Kişisel Koruyucu Donanımlar</w:t>
      </w:r>
    </w:p>
    <w:tbl>
      <w:tblPr>
        <w:tblW w:w="0" w:type="auto"/>
        <w:tblLayout w:type="fixed"/>
      </w:tblPr>
      <w:tblGrid>
        <w:gridCol w:w="2800"/>
        <w:gridCol w:w="2400"/>
        <w:gridCol w:w="900"/>
        <w:gridCol w:w="900"/>
        <w:gridCol w:w="800"/>
      </w:tblGrid>
      <w:tr>
        <w:tc>
          <w:tcPr>
            <w:tcBorders>
              <w:top w:val="single" w:sz="4" w:color="CBD5E1"/>
              <w:left w:val="single" w:sz="4" w:color="CBD5E1"/>
              <w:bottom w:val="single" w:sz="4" w:color="CBD5E1"/>
              <w:right w:val="single" w:sz="4" w:color="CBD5E1"/>
            </w:tcBorders>
            <w:tcW w:w="2800" w:type="dxa"/>
            <w:shd w:val="clear" w:color="auto" w:fill="2563EB"/>
          </w:tcPr>
          <w:p>
            <w:pPr>
              <w:spacing w:after="40"/>
            </w:pPr>
            <w:r>
              <w:rPr>
                <w:b/>
                <w:color w:val="FFFFFF"/>
              </w:rPr>
              <w:t xml:space="preserve">KKD türü</w:t>
            </w:r>
          </w:p>
        </w:tc>
        <w:tc>
          <w:tcPr>
            <w:tcBorders>
              <w:top w:val="single" w:sz="4" w:color="CBD5E1"/>
              <w:left w:val="single" w:sz="4" w:color="CBD5E1"/>
              <w:bottom w:val="single" w:sz="4" w:color="CBD5E1"/>
              <w:right w:val="single" w:sz="4" w:color="CBD5E1"/>
            </w:tcBorders>
            <w:tcW w:w="2400" w:type="dxa"/>
            <w:shd w:val="clear" w:color="auto" w:fill="2563EB"/>
          </w:tcPr>
          <w:p>
            <w:pPr>
              <w:spacing w:after="40"/>
            </w:pPr>
            <w:r>
              <w:rPr>
                <w:b/>
                <w:color w:val="FFFFFF"/>
              </w:rPr>
              <w:t xml:space="preserve">Marka / model</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CE kat.</w:t>
            </w:r>
          </w:p>
        </w:tc>
        <w:tc>
          <w:tcPr>
            <w:tcBorders>
              <w:top w:val="single" w:sz="4" w:color="CBD5E1"/>
              <w:left w:val="single" w:sz="4" w:color="CBD5E1"/>
              <w:bottom w:val="single" w:sz="4" w:color="CBD5E1"/>
              <w:right w:val="single" w:sz="4" w:color="CBD5E1"/>
            </w:tcBorders>
            <w:tcW w:w="900" w:type="dxa"/>
            <w:shd w:val="clear" w:color="auto" w:fill="2563EB"/>
          </w:tcPr>
          <w:p>
            <w:pPr>
              <w:spacing w:after="40"/>
            </w:pPr>
            <w:r>
              <w:rPr>
                <w:b/>
                <w:color w:val="FFFFFF"/>
              </w:rPr>
              <w:t xml:space="preserve">Beden</w:t>
            </w:r>
          </w:p>
        </w:tc>
        <w:tc>
          <w:tcPr>
            <w:tcBorders>
              <w:top w:val="single" w:sz="4" w:color="CBD5E1"/>
              <w:left w:val="single" w:sz="4" w:color="CBD5E1"/>
              <w:bottom w:val="single" w:sz="4" w:color="CBD5E1"/>
              <w:right w:val="single" w:sz="4" w:color="CBD5E1"/>
            </w:tcBorders>
            <w:tcW w:w="800" w:type="dxa"/>
            <w:shd w:val="clear" w:color="auto" w:fill="2563EB"/>
          </w:tcPr>
          <w:p>
            <w:pPr>
              <w:spacing w:after="40"/>
            </w:pPr>
            <w:r>
              <w:rPr>
                <w:b/>
                <w:color w:val="FFFFFF"/>
              </w:rPr>
              <w:t xml:space="preserve">Adet</w:t>
            </w:r>
          </w:p>
        </w:tc>
      </w:tr>
      <w:tr>
        <w:tc>
          <w:tcPr>
            <w:tcBorders>
              <w:top w:val="single" w:sz="4" w:color="CBD5E1"/>
              <w:left w:val="single" w:sz="4" w:color="CBD5E1"/>
              <w:bottom w:val="single" w:sz="4" w:color="CBD5E1"/>
              <w:right w:val="single" w:sz="4" w:color="CBD5E1"/>
            </w:tcBorders>
            <w:tcW w:w="2800" w:type="dxa"/>
          </w:tcPr>
          <w:p>
            <w:pPr>
              <w:spacing w:after="40"/>
            </w:pPr>
            <w:r>
              <w:t xml:space="preserve">Baret</w:t>
            </w:r>
          </w:p>
        </w:tc>
        <w:tc>
          <w:tcPr>
            <w:tcBorders>
              <w:top w:val="single" w:sz="4" w:color="CBD5E1"/>
              <w:left w:val="single" w:sz="4" w:color="CBD5E1"/>
              <w:bottom w:val="single" w:sz="4" w:color="CBD5E1"/>
              <w:right w:val="single" w:sz="4" w:color="CBD5E1"/>
            </w:tcBorders>
            <w:tcW w:w="2400" w:type="dxa"/>
          </w:tcPr>
          <w:p>
            <w:pPr>
              <w:spacing w:after="40"/>
            </w:pPr>
            <w:r>
              <w:t xml:space="preserve">Örnek marka EN 397</w:t>
            </w:r>
          </w:p>
        </w:tc>
        <w:tc>
          <w:tcPr>
            <w:tcBorders>
              <w:top w:val="single" w:sz="4" w:color="CBD5E1"/>
              <w:left w:val="single" w:sz="4" w:color="CBD5E1"/>
              <w:bottom w:val="single" w:sz="4" w:color="CBD5E1"/>
              <w:right w:val="single" w:sz="4" w:color="CBD5E1"/>
            </w:tcBorders>
            <w:tcW w:w="900" w:type="dxa"/>
          </w:tcPr>
          <w:p>
            <w:pPr>
              <w:spacing w:after="40"/>
            </w:pPr>
            <w:r>
              <w:t xml:space="preserve">II</w:t>
            </w:r>
          </w:p>
        </w:tc>
        <w:tc>
          <w:tcPr>
            <w:tcBorders>
              <w:top w:val="single" w:sz="4" w:color="CBD5E1"/>
              <w:left w:val="single" w:sz="4" w:color="CBD5E1"/>
              <w:bottom w:val="single" w:sz="4" w:color="CBD5E1"/>
              <w:right w:val="single" w:sz="4" w:color="CBD5E1"/>
            </w:tcBorders>
            <w:tcW w:w="900" w:type="dxa"/>
          </w:tcPr>
          <w:p>
            <w:pPr>
              <w:spacing w:after="40"/>
            </w:pPr>
            <w:r>
              <w:t xml:space="preserve">Ayarlı</w:t>
            </w:r>
          </w:p>
        </w:tc>
        <w:tc>
          <w:tcPr>
            <w:tcBorders>
              <w:top w:val="single" w:sz="4" w:color="CBD5E1"/>
              <w:left w:val="single" w:sz="4" w:color="CBD5E1"/>
              <w:bottom w:val="single" w:sz="4" w:color="CBD5E1"/>
              <w:right w:val="single" w:sz="4" w:color="CBD5E1"/>
            </w:tcBorders>
            <w:tcW w:w="800" w:type="dxa"/>
          </w:tcPr>
          <w:p>
            <w:pPr>
              <w:spacing w:after="40"/>
            </w:pPr>
            <w:r>
              <w:t xml:space="preserve">1</w:t>
            </w:r>
          </w:p>
        </w:tc>
      </w:tr>
      <w:tr>
        <w:tc>
          <w:tcPr>
            <w:tcBorders>
              <w:top w:val="single" w:sz="4" w:color="CBD5E1"/>
              <w:left w:val="single" w:sz="4" w:color="CBD5E1"/>
              <w:bottom w:val="single" w:sz="4" w:color="CBD5E1"/>
              <w:right w:val="single" w:sz="4" w:color="CBD5E1"/>
            </w:tcBorders>
            <w:tcW w:w="2800" w:type="dxa"/>
          </w:tcPr>
          <w:p>
            <w:pPr>
              <w:spacing w:after="40"/>
            </w:pPr>
            <w:r>
              <w:t xml:space="preserve">Koruyucu gözlük</w:t>
            </w:r>
          </w:p>
        </w:tc>
        <w:tc>
          <w:tcPr>
            <w:tcBorders>
              <w:top w:val="single" w:sz="4" w:color="CBD5E1"/>
              <w:left w:val="single" w:sz="4" w:color="CBD5E1"/>
              <w:bottom w:val="single" w:sz="4" w:color="CBD5E1"/>
              <w:right w:val="single" w:sz="4" w:color="CBD5E1"/>
            </w:tcBorders>
            <w:tcW w:w="2400" w:type="dxa"/>
          </w:tcPr>
          <w:p>
            <w:pPr>
              <w:spacing w:after="40"/>
            </w:pPr>
            <w:r>
              <w:t xml:space="preserve">EN 166 şeffaf</w:t>
            </w:r>
          </w:p>
        </w:tc>
        <w:tc>
          <w:tcPr>
            <w:tcBorders>
              <w:top w:val="single" w:sz="4" w:color="CBD5E1"/>
              <w:left w:val="single" w:sz="4" w:color="CBD5E1"/>
              <w:bottom w:val="single" w:sz="4" w:color="CBD5E1"/>
              <w:right w:val="single" w:sz="4" w:color="CBD5E1"/>
            </w:tcBorders>
            <w:tcW w:w="900" w:type="dxa"/>
          </w:tcPr>
          <w:p>
            <w:pPr>
              <w:spacing w:after="40"/>
            </w:pPr>
            <w:r>
              <w:t xml:space="preserve">II</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1</w:t>
            </w:r>
          </w:p>
        </w:tc>
      </w:tr>
      <w:tr>
        <w:tc>
          <w:tcPr>
            <w:tcBorders>
              <w:top w:val="single" w:sz="4" w:color="CBD5E1"/>
              <w:left w:val="single" w:sz="4" w:color="CBD5E1"/>
              <w:bottom w:val="single" w:sz="4" w:color="CBD5E1"/>
              <w:right w:val="single" w:sz="4" w:color="CBD5E1"/>
            </w:tcBorders>
            <w:tcW w:w="2800" w:type="dxa"/>
          </w:tcPr>
          <w:p>
            <w:pPr>
              <w:spacing w:after="40"/>
            </w:pPr>
            <w:r>
              <w:t xml:space="preserve">İş eldiveni</w:t>
            </w:r>
          </w:p>
        </w:tc>
        <w:tc>
          <w:tcPr>
            <w:tcBorders>
              <w:top w:val="single" w:sz="4" w:color="CBD5E1"/>
              <w:left w:val="single" w:sz="4" w:color="CBD5E1"/>
              <w:bottom w:val="single" w:sz="4" w:color="CBD5E1"/>
              <w:right w:val="single" w:sz="4" w:color="CBD5E1"/>
            </w:tcBorders>
            <w:tcW w:w="2400" w:type="dxa"/>
          </w:tcPr>
          <w:p>
            <w:pPr>
              <w:spacing w:after="40"/>
            </w:pPr>
            <w:r>
              <w:t xml:space="preserve">EN 388 mekanik</w:t>
            </w:r>
          </w:p>
        </w:tc>
        <w:tc>
          <w:tcPr>
            <w:tcBorders>
              <w:top w:val="single" w:sz="4" w:color="CBD5E1"/>
              <w:left w:val="single" w:sz="4" w:color="CBD5E1"/>
              <w:bottom w:val="single" w:sz="4" w:color="CBD5E1"/>
              <w:right w:val="single" w:sz="4" w:color="CBD5E1"/>
            </w:tcBorders>
            <w:tcW w:w="900" w:type="dxa"/>
          </w:tcPr>
          <w:p>
            <w:pPr>
              <w:spacing w:after="40"/>
            </w:pPr>
            <w:r>
              <w:t xml:space="preserve">II</w:t>
            </w:r>
          </w:p>
        </w:tc>
        <w:tc>
          <w:tcPr>
            <w:tcBorders>
              <w:top w:val="single" w:sz="4" w:color="CBD5E1"/>
              <w:left w:val="single" w:sz="4" w:color="CBD5E1"/>
              <w:bottom w:val="single" w:sz="4" w:color="CBD5E1"/>
              <w:right w:val="single" w:sz="4" w:color="CBD5E1"/>
            </w:tcBorders>
            <w:tcW w:w="900" w:type="dxa"/>
          </w:tcPr>
          <w:p>
            <w:pPr>
              <w:spacing w:after="40"/>
            </w:pPr>
            <w:r>
              <w:t xml:space="preserve">10</w:t>
            </w:r>
          </w:p>
        </w:tc>
        <w:tc>
          <w:tcPr>
            <w:tcBorders>
              <w:top w:val="single" w:sz="4" w:color="CBD5E1"/>
              <w:left w:val="single" w:sz="4" w:color="CBD5E1"/>
              <w:bottom w:val="single" w:sz="4" w:color="CBD5E1"/>
              <w:right w:val="single" w:sz="4" w:color="CBD5E1"/>
            </w:tcBorders>
            <w:tcW w:w="800" w:type="dxa"/>
          </w:tcPr>
          <w:p>
            <w:pPr>
              <w:spacing w:after="40"/>
            </w:pPr>
            <w:r>
              <w:t xml:space="preserve">2</w:t>
            </w:r>
          </w:p>
        </w:tc>
      </w:tr>
      <w:tr>
        <w:tc>
          <w:tcPr>
            <w:tcBorders>
              <w:top w:val="single" w:sz="4" w:color="CBD5E1"/>
              <w:left w:val="single" w:sz="4" w:color="CBD5E1"/>
              <w:bottom w:val="single" w:sz="4" w:color="CBD5E1"/>
              <w:right w:val="single" w:sz="4" w:color="CBD5E1"/>
            </w:tcBorders>
            <w:tcW w:w="2800" w:type="dxa"/>
          </w:tcPr>
          <w:p>
            <w:pPr>
              <w:spacing w:after="40"/>
            </w:pPr>
            <w:r>
              <w:t xml:space="preserve">İş ayakkabısı</w:t>
            </w:r>
          </w:p>
        </w:tc>
        <w:tc>
          <w:tcPr>
            <w:tcBorders>
              <w:top w:val="single" w:sz="4" w:color="CBD5E1"/>
              <w:left w:val="single" w:sz="4" w:color="CBD5E1"/>
              <w:bottom w:val="single" w:sz="4" w:color="CBD5E1"/>
              <w:right w:val="single" w:sz="4" w:color="CBD5E1"/>
            </w:tcBorders>
            <w:tcW w:w="2400" w:type="dxa"/>
          </w:tcPr>
          <w:p>
            <w:pPr>
              <w:spacing w:after="40"/>
            </w:pPr>
            <w:r>
              <w:t xml:space="preserve">S3 çelik burun</w:t>
            </w:r>
          </w:p>
        </w:tc>
        <w:tc>
          <w:tcPr>
            <w:tcBorders>
              <w:top w:val="single" w:sz="4" w:color="CBD5E1"/>
              <w:left w:val="single" w:sz="4" w:color="CBD5E1"/>
              <w:bottom w:val="single" w:sz="4" w:color="CBD5E1"/>
              <w:right w:val="single" w:sz="4" w:color="CBD5E1"/>
            </w:tcBorders>
            <w:tcW w:w="900" w:type="dxa"/>
          </w:tcPr>
          <w:p>
            <w:pPr>
              <w:spacing w:after="40"/>
            </w:pPr>
            <w:r>
              <w:t xml:space="preserve">II</w:t>
            </w:r>
          </w:p>
        </w:tc>
        <w:tc>
          <w:tcPr>
            <w:tcBorders>
              <w:top w:val="single" w:sz="4" w:color="CBD5E1"/>
              <w:left w:val="single" w:sz="4" w:color="CBD5E1"/>
              <w:bottom w:val="single" w:sz="4" w:color="CBD5E1"/>
              <w:right w:val="single" w:sz="4" w:color="CBD5E1"/>
            </w:tcBorders>
            <w:tcW w:w="900" w:type="dxa"/>
          </w:tcPr>
          <w:p>
            <w:pPr>
              <w:spacing w:after="40"/>
            </w:pPr>
            <w:r>
              <w:t xml:space="preserve">43</w:t>
            </w:r>
          </w:p>
        </w:tc>
        <w:tc>
          <w:tcPr>
            <w:tcBorders>
              <w:top w:val="single" w:sz="4" w:color="CBD5E1"/>
              <w:left w:val="single" w:sz="4" w:color="CBD5E1"/>
              <w:bottom w:val="single" w:sz="4" w:color="CBD5E1"/>
              <w:right w:val="single" w:sz="4" w:color="CBD5E1"/>
            </w:tcBorders>
            <w:tcW w:w="800" w:type="dxa"/>
          </w:tcPr>
          <w:p>
            <w:pPr>
              <w:spacing w:after="40"/>
            </w:pPr>
            <w:r>
              <w:t xml:space="preserve">1</w:t>
            </w:r>
          </w:p>
        </w:tc>
      </w:tr>
      <w:tr>
        <w:tc>
          <w:tcPr>
            <w:tcBorders>
              <w:top w:val="single" w:sz="4" w:color="CBD5E1"/>
              <w:left w:val="single" w:sz="4" w:color="CBD5E1"/>
              <w:bottom w:val="single" w:sz="4" w:color="CBD5E1"/>
              <w:right w:val="single" w:sz="4" w:color="CBD5E1"/>
            </w:tcBorders>
            <w:tcW w:w="2800" w:type="dxa"/>
          </w:tcPr>
          <w:p>
            <w:pPr>
              <w:spacing w:after="40"/>
            </w:pPr>
            <w:r>
              <w:t xml:space="preserve">Düşme durdurucu (yüksekte)</w:t>
            </w:r>
          </w:p>
        </w:tc>
        <w:tc>
          <w:tcPr>
            <w:tcBorders>
              <w:top w:val="single" w:sz="4" w:color="CBD5E1"/>
              <w:left w:val="single" w:sz="4" w:color="CBD5E1"/>
              <w:bottom w:val="single" w:sz="4" w:color="CBD5E1"/>
              <w:right w:val="single" w:sz="4" w:color="CBD5E1"/>
            </w:tcBorders>
            <w:tcW w:w="2400" w:type="dxa"/>
          </w:tcPr>
          <w:p>
            <w:pPr>
              <w:spacing w:after="40"/>
            </w:pPr>
            <w:r>
              <w:t xml:space="preserve">EN 361 paraşüt tipi</w:t>
            </w:r>
          </w:p>
        </w:tc>
        <w:tc>
          <w:tcPr>
            <w:tcBorders>
              <w:top w:val="single" w:sz="4" w:color="CBD5E1"/>
              <w:left w:val="single" w:sz="4" w:color="CBD5E1"/>
              <w:bottom w:val="single" w:sz="4" w:color="CBD5E1"/>
              <w:right w:val="single" w:sz="4" w:color="CBD5E1"/>
            </w:tcBorders>
            <w:tcW w:w="900" w:type="dxa"/>
          </w:tcPr>
          <w:p>
            <w:pPr>
              <w:spacing w:after="40"/>
            </w:pPr>
            <w:r>
              <w:t xml:space="preserve">III</w:t>
            </w:r>
          </w:p>
        </w:tc>
        <w:tc>
          <w:tcPr>
            <w:tcBorders>
              <w:top w:val="single" w:sz="4" w:color="CBD5E1"/>
              <w:left w:val="single" w:sz="4" w:color="CBD5E1"/>
              <w:bottom w:val="single" w:sz="4" w:color="CBD5E1"/>
              <w:right w:val="single" w:sz="4" w:color="CBD5E1"/>
            </w:tcBorders>
            <w:tcW w:w="900" w:type="dxa"/>
          </w:tcPr>
          <w:p>
            <w:pPr>
              <w:spacing w:after="40"/>
            </w:pPr>
            <w:r>
              <w:t xml:space="preserve">—</w:t>
            </w:r>
          </w:p>
        </w:tc>
        <w:tc>
          <w:tcPr>
            <w:tcBorders>
              <w:top w:val="single" w:sz="4" w:color="CBD5E1"/>
              <w:left w:val="single" w:sz="4" w:color="CBD5E1"/>
              <w:bottom w:val="single" w:sz="4" w:color="CBD5E1"/>
              <w:right w:val="single" w:sz="4" w:color="CBD5E1"/>
            </w:tcBorders>
            <w:tcW w:w="800" w:type="dxa"/>
          </w:tcPr>
          <w:p>
            <w:pPr>
              <w:spacing w:after="40"/>
            </w:pPr>
            <w:r>
              <w:t xml:space="preserve">1</w:t>
            </w:r>
          </w:p>
        </w:tc>
      </w:tr>
    </w:tbl>
    <w:p>
      <w:pPr>
        <w:spacing w:after="80"/>
      </w:pPr>
    </w:p>
    <w:p>
      <w:pPr>
        <w:spacing w:after="120"/>
      </w:pPr>
      <w:r>
        <w:rPr>
          <w:i/>
          <w:sz w:val="18"/>
          <w:szCs w:val="18"/>
        </w:rPr>
        <w:t xml:space="preserve">III. kategori düşme durdurucu için ayrıca periyodik muayene kaydı tutulur; yıllık kontrolü yapılır.</w:t>
      </w:r>
    </w:p>
    <w:p>
      <w:pPr>
        <w:spacing w:after="0"/>
      </w:pPr>
      <w:r>
        <w:rPr>
          <w:i/>
          <w:color w:val="64748B"/>
          <w:sz w:val="16"/>
          <w:szCs w:val="16"/>
        </w:rPr>
        <w:t xml:space="preserve">Bu şablon First İSG tarafından hazırlanmıştır — rehber: firstisg.com/kilavuzlar/kkd-secim-rehberi · KKD tahsis, muayene ve eğitim takibini tek panelde: app.firstisg.com/signup · Son güncelleme: 2026-06-22</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cs="Calibri"/>
        <w:sz w:val="21"/>
        <w:szCs w:val="21"/>
      </w:rPr>
    </w:rPrDefault>
  </w:docDefaults>
  <w:style w:type="paragraph" w:default="1" w:styleId="Normal">
    <w:name w:val="Normal"/>
  </w:style>
  <w:style w:type="paragraph" w:styleId="Heading1">
    <w:name w:val="heading 1"/>
    <w:basedOn w:val="Normal"/>
    <w:pPr>
      <w:spacing w:before="280" w:after="160"/>
      <w:outlineLvl w:val="0"/>
    </w:pPr>
    <w:rPr>
      <w:b/>
      <w:color w:val="2563EB"/>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