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2"/>
          <w:szCs w:val="32"/>
        </w:rPr>
        <w:t xml:space="preserve">İSG SAHA DENETİM / ZİYARET RAPORU</w:t>
      </w:r>
    </w:p>
    <w:p>
      <w:pPr>
        <w:spacing w:after="240"/>
      </w:pPr>
      <w:r>
        <w:rPr>
          <w:i/>
          <w:sz w:val="18"/>
          <w:szCs w:val="18"/>
        </w:rPr>
        <w:t xml:space="preserve">6331 sayılı İş Sağlığı ve Güvenliği Kanunu ve İSG Hizmetleri Yönetmeliği kapsamında düzenlenmiştir. Rapor en az 15 yıl saklanır.</w:t>
      </w:r>
    </w:p>
    <w:p>
      <w:pPr>
        <w:pStyle w:val="Heading1"/>
        <w:spacing w:after="160"/>
      </w:pPr>
      <w:r>
        <w:t xml:space="preserve">1. Firma ve Rapor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unvanı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Adres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SGK işyeri sicil no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NACE kodu / Tehlike sınıfı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                /  Az tehlikeli ☐   Tehlikeli ☐   Çok tehlikeli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Çalışan sayısı (K/E/genç/engelli)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Rapor no / Rapor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Ziyaret tarihi ve saati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İSG uzmanı (ad, sınıf, belge no)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hekimi (varsa)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Görüşülen işveren / vekili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Ziyaret Özeti</w:t>
      </w:r>
    </w:p>
    <w:p>
      <w:pPr>
        <w:spacing w:after="120"/>
      </w:pPr>
      <w:r>
        <w:t xml:space="preserve">Gezilen bölümler (üretim, depo, ofis, yemekhane, yangın ekipmanları vb.):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Genel gözlem ve görüşme notları:</w:t>
      </w:r>
    </w:p>
    <w:p>
      <w:pPr>
        <w:spacing w:after="120"/>
      </w:pPr>
      <w:r>
        <w:t xml:space="preserve">________________________________________</w:t>
      </w:r>
    </w:p>
    <w:p>
      <w:pPr>
        <w:spacing w:after="24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3. Tespit Edilen Uygunsuzluklar</w:t>
      </w:r>
    </w:p>
    <w:p>
      <w:pPr>
        <w:spacing w:after="120"/>
      </w:pPr>
      <w:r>
        <w:rPr>
          <w:i/>
          <w:sz w:val="18"/>
          <w:szCs w:val="18"/>
        </w:rPr>
        <w:t xml:space="preserve">Her uygunsuzluk ayrı blok olarak yazılır. İlk blok işlenmiş örnektir — kendi tespitinizle değiştirin. 6 alan (tespit, mevzuat, risk, aksiyon, sorumlu, süre) asla boş bırakılmaz.</w:t>
      </w:r>
    </w:p>
    <w:tbl>
      <w:tblPr>
        <w:tblW w:w="0" w:type="auto"/>
        <w:tblLayout w:type="fixed"/>
      </w:tblPr>
      <w:tblGrid>
        <w:gridCol w:w="4700"/>
        <w:gridCol w:w="47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Uygunsuzluk no: UYG-2026-01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Lokasyon: Üretim bölümü — Kaynak istasyonu 2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xml:space="preserve"&gt;Tespit: &lt;/w:t&gt;&lt;/w:r&gt;&lt;w:r&gt;&lt;w:t xml:space="preserve"&gt;Kaynak operatörü koruyucu maske ve deri eldiven kullanmamaktadır; KKD tahsis edilmemiştir.&lt;/w:t&gt;&lt;/w:r&gt;&lt;/w:p&gt;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xml:space="preserve"&gt;Fotoğraf ref: &lt;/w:t&gt;&lt;/w:r&gt;&lt;w:r&gt;&lt;w:t xml:space="preserve"&gt;01-A (genel), 01-B (yakın)&lt;/w:t&gt;&lt;/w:r&gt;&lt;/w:p&gt;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xml:space="preserve"&gt;Mevzuat: &lt;/w:t&gt;&lt;/w:r&gt;&lt;w:r&gt;&lt;w:t xml:space="preserve"&gt;KKD'lerin İşyerlerinde Kullanılması Hk. Yönetmelik m.6 (temin) ve m.7 (eğitim)&lt;/w:t&gt;&lt;/w:r&gt;&lt;/w:p&gt;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xml:space="preserve"&gt;Risk (O×Ş): &lt;/w:t&gt;&lt;/w:r&gt;&lt;w:r&gt;&lt;w:t xml:space="preserve"&gt;4 × 4 = 16 (Yüksek)&lt;/w:t&gt;&lt;/w:r&gt;&lt;/w:p&gt;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xml:space="preserve"&gt;Aksiyon: &lt;/w:t&gt;&lt;/w:r&gt;&lt;w:r&gt;&lt;w:t xml:space="preserve"&gt;(1) Otomatik karartma maskesi + deri eldiven tahsisi, (2) kullanım eğitimi&lt;/w:t&gt;&lt;/w:r&gt;&lt;/w:p&gt;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xml:space="preserve"&gt;Sorumlu / Süre: &lt;/w:t&gt;&lt;/w:r&gt;&lt;w:r&gt;&lt;w:t xml:space="preserve"&gt;Üretim müdürü / 7 gün&lt;/w:t&gt;&lt;/w:r&gt;&lt;/w:p&gt;</w:t>
            </w:r>
          </w:p>
        </w:tc>
      </w:tr>
    </w:tbl>
    <w:p>
      <w:pPr>
        <w:spacing w:after="80"/>
      </w:pPr>
    </w:p>
    <w:tbl>
      <w:tblPr>
        <w:tblW w:w="0" w:type="auto"/>
        <w:tblLayout w:type="fixed"/>
      </w:tblPr>
      <w:tblGrid>
        <w:gridCol w:w="4700"/>
        <w:gridCol w:w="47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Uygunsuzluk no: UYG-........-02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Lokasyon: 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xml:space="preserve"&gt;Tespit: &lt;/w:t&gt;&lt;/w:r&gt;&lt;w:r&gt;&lt;w:t xml:space="preserve"&gt;&lt;/w:t&gt;&lt;/w:r&gt;&lt;/w:p&gt;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xml:space="preserve"&gt;Fotoğraf ref: &lt;/w:t&gt;&lt;/w:r&gt;&lt;w:r&gt;&lt;w:t xml:space="preserve"&gt;&lt;/w:t&gt;&lt;/w:r&gt;&lt;/w:p&gt;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xml:space="preserve"&gt;Mevzuat: &lt;/w:t&gt;&lt;/w:r&gt;&lt;w:r&gt;&lt;w:t xml:space="preserve"&gt;&lt;/w:t&gt;&lt;/w:r&gt;&lt;/w:p&gt;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xml:space="preserve"&gt;Risk (O×Ş): &lt;/w:t&gt;&lt;/w:r&gt;&lt;w:r&gt;&lt;w:t xml:space="preserve"&gt;&lt;/w:t&gt;&lt;/w:r&gt;&lt;/w:p&gt;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xml:space="preserve"&gt;Aksiyon: &lt;/w:t&gt;&lt;/w:r&gt;&lt;w:r&gt;&lt;w:t xml:space="preserve"&gt;&lt;/w:t&gt;&lt;/w:r&gt;&lt;/w:p&gt;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xml:space="preserve"&gt;Sorumlu / Süre: &lt;/w:t&gt;&lt;/w:r&gt;&lt;w:r&gt;&lt;w:t xml:space="preserve"&gt; / &lt;/w:t&gt;&lt;/w:r&gt;&lt;/w:p&gt;</w:t>
            </w:r>
          </w:p>
        </w:tc>
      </w:tr>
    </w:tbl>
    <w:p>
      <w:pPr>
        <w:spacing w:after="80"/>
      </w:pPr>
    </w:p>
    <w:tbl>
      <w:tblPr>
        <w:tblW w:w="0" w:type="auto"/>
        <w:tblLayout w:type="fixed"/>
      </w:tblPr>
      <w:tblGrid>
        <w:gridCol w:w="4700"/>
        <w:gridCol w:w="47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Uygunsuzluk no: UYG-........-03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Lokasyon: 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xml:space="preserve"&gt;Tespit: &lt;/w:t&gt;&lt;/w:r&gt;&lt;w:r&gt;&lt;w:t xml:space="preserve"&gt;&lt;/w:t&gt;&lt;/w:r&gt;&lt;/w:p&gt;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xml:space="preserve"&gt;Fotoğraf ref: &lt;/w:t&gt;&lt;/w:r&gt;&lt;w:r&gt;&lt;w:t xml:space="preserve"&gt;&lt;/w:t&gt;&lt;/w:r&gt;&lt;/w:p&gt;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xml:space="preserve"&gt;Mevzuat: &lt;/w:t&gt;&lt;/w:r&gt;&lt;w:r&gt;&lt;w:t xml:space="preserve"&gt;&lt;/w:t&gt;&lt;/w:r&gt;&lt;/w:p&gt;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xml:space="preserve"&gt;Risk (O×Ş): &lt;/w:t&gt;&lt;/w:r&gt;&lt;w:r&gt;&lt;w:t xml:space="preserve"&gt;&lt;/w:t&gt;&lt;/w:r&gt;&lt;/w:p&gt;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xml:space="preserve"&gt;Aksiyon: &lt;/w:t&gt;&lt;/w:r&gt;&lt;w:r&gt;&lt;w:t xml:space="preserve"&gt;&lt;/w:t&gt;&lt;/w:r&gt;&lt;/w:p&gt;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7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w:after="40"/&gt;&lt;/w:pPr&gt;&lt;w:r&gt;&lt;w:rPr&gt;&lt;w:b/&gt;&lt;/w:rPr&gt;&lt;w:t xml:space="preserve"&gt;Sorumlu / Süre: &lt;/w:t&gt;&lt;/w:r&gt;&lt;w:r&gt;&lt;w:t xml:space="preserve"&gt; / &lt;/w:t&gt;&lt;/w:r&gt;&lt;/w:p&gt;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4. Bir Önceki Rapordan Takip</w:t>
      </w:r>
    </w:p>
    <w:tbl>
      <w:tblPr>
        <w:tblW w:w="0" w:type="auto"/>
        <w:tblLayout w:type="fixed"/>
      </w:tblPr>
      <w:tblGrid>
        <w:gridCol w:w="3000"/>
        <w:gridCol w:w="3000"/>
        <w:gridCol w:w="2400"/>
        <w:gridCol w:w="1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Önceki tespit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Durum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Açıklama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Yeni termin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Giderildi ☐  Kısmen ☐  Giderilmedi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Giderildi ☐  Kısmen ☐  Giderilmedi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Giderildi ☐  Kısmen ☐  Giderilmedi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Giderildi ☐  Kısmen ☐  Giderilmedi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4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5. Eğitim ve Sağlık Gözetimi Kontrolü</w:t>
      </w:r>
    </w:p>
    <w:tbl>
      <w:tblPr>
        <w:tblW w:w="0" w:type="auto"/>
        <w:tblLayout w:type="fixed"/>
      </w:tblPr>
      <w:tblGrid>
        <w:gridCol w:w="4400"/>
        <w:gridCol w:w="3000"/>
        <w:gridCol w:w="2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Kontrol kalemi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Durum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Not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Temel İSG eğitimleri güncel (işe giriş + periyodik yenileme)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Uygun ☐   Eksik ☐   N/A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Periyodik sağlık muayeneleri / Ek-2 raporları güncel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Uygun ☐   Eksik ☐   N/A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KKD teslim tutanakları imzalı ve dosyada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Uygun ☐   Eksik ☐   N/A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Acil durum planı ve tatbikat kayıtları güncel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Uygun ☐   Eksik ☐   N/A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400" w:type="dxa"/>
          </w:tcPr>
          <w:p>
            <w:pPr>
              <w:spacing w:after="40"/>
            </w:pPr>
            <w:r>
              <w:t xml:space="preserve">Risk değerlendirmesi güncel (tehlike sınıfına göre 2/4/6 yıl)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Uygun ☐   Eksik ☐   N/A ☐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6. Sonuç ve Genel Değerlendirme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24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7. İmza ve Onay</w:t>
      </w:r>
    </w:p>
    <w:tbl>
      <w:tblPr>
        <w:tblW w:w="0" w:type="auto"/>
        <w:tblLayout w:type="fixed"/>
      </w:tblPr>
      <w:tblGrid>
        <w:gridCol w:w="1800"/>
        <w:gridCol w:w="3800"/>
        <w:gridCol w:w="3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İSG Uzmanı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İşveren / Vekili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 Soyad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Tarih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İmza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i/>
          <w:sz w:val="18"/>
          <w:szCs w:val="18"/>
        </w:rPr>
        <w:t xml:space="preserve">Raporun bir nüshası işverende, bir nüshası uzmanda kalır.</w:t>
      </w:r>
    </w:p>
    <w:p>
      <w:pPr>
        <w:spacing w:after="0"/>
      </w:pPr>
      <w:r>
        <w:rPr>
          <w:i/>
          <w:color w:val="64748B"/>
          <w:sz w:val="16"/>
          <w:szCs w:val="16"/>
        </w:rPr>
        <w:t xml:space="preserve">Bu şablon First İSG tarafından hazırlanmıştır — rehber: firstisg.com/kilavuzlar/isg-rapor-nasil-yazilir · Fotoğraftan otomatik rapor: app.firstisg.com/signup · Son güncelleme: 2026-06-11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